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B84D07A" wp14:paraId="3E124351" wp14:textId="69D8F6F6">
      <w:pPr>
        <w:pStyle w:val="Normal"/>
        <w:spacing w:before="220" w:beforeAutospacing="off" w:after="220" w:afterAutospacing="off"/>
        <w:ind w:left="0"/>
        <w:rPr>
          <w:rFonts w:ascii="Arial" w:hAnsi="Arial" w:eastAsia="Arial" w:cs="Arial"/>
          <w:b w:val="0"/>
          <w:bCs w:val="0"/>
          <w:i w:val="1"/>
          <w:iCs w:val="1"/>
          <w:strike w:val="0"/>
          <w:dstrike w:val="0"/>
          <w:noProof w:val="0"/>
          <w:color w:val="000000" w:themeColor="text1" w:themeTint="FF" w:themeShade="FF"/>
          <w:sz w:val="23"/>
          <w:szCs w:val="23"/>
          <w:u w:val="none"/>
          <w:lang w:val="en-US"/>
        </w:rPr>
      </w:pPr>
      <w:r w:rsidRPr="6B84D07A" w:rsidR="361F2658">
        <w:rPr>
          <w:rFonts w:ascii="Arial" w:hAnsi="Arial" w:eastAsia="Arial" w:cs="Arial"/>
          <w:b w:val="0"/>
          <w:bCs w:val="0"/>
          <w:i w:val="1"/>
          <w:iCs w:val="1"/>
          <w:strike w:val="0"/>
          <w:dstrike w:val="0"/>
          <w:noProof w:val="0"/>
          <w:color w:val="000000" w:themeColor="text1" w:themeTint="FF" w:themeShade="FF"/>
          <w:sz w:val="24"/>
          <w:szCs w:val="24"/>
          <w:u w:val="none"/>
          <w:lang w:val="en-US"/>
        </w:rPr>
        <w:t xml:space="preserve">Introduction written by </w:t>
      </w:r>
      <w:r w:rsidRPr="6B84D07A" w:rsidR="65A7EECA">
        <w:rPr>
          <w:rFonts w:ascii="Arial" w:hAnsi="Arial" w:eastAsia="Arial" w:cs="Arial"/>
          <w:b w:val="1"/>
          <w:bCs w:val="1"/>
          <w:i w:val="1"/>
          <w:iCs w:val="1"/>
          <w:strike w:val="0"/>
          <w:dstrike w:val="0"/>
          <w:noProof w:val="0"/>
          <w:color w:val="000000" w:themeColor="text1" w:themeTint="FF" w:themeShade="FF"/>
          <w:sz w:val="24"/>
          <w:szCs w:val="24"/>
          <w:u w:val="none"/>
          <w:lang w:val="en-US"/>
        </w:rPr>
        <w:t>Marijana Cvetković</w:t>
      </w:r>
      <w:r w:rsidRPr="6B84D07A" w:rsidR="2B15A456">
        <w:rPr>
          <w:rFonts w:ascii="Arial" w:hAnsi="Arial" w:eastAsia="Arial" w:cs="Arial"/>
          <w:b w:val="0"/>
          <w:bCs w:val="0"/>
          <w:i w:val="1"/>
          <w:iCs w:val="1"/>
          <w:strike w:val="0"/>
          <w:dstrike w:val="0"/>
          <w:noProof w:val="0"/>
          <w:color w:val="000000" w:themeColor="text1" w:themeTint="FF" w:themeShade="FF"/>
          <w:sz w:val="24"/>
          <w:szCs w:val="24"/>
          <w:u w:val="none"/>
          <w:lang w:val="en-US"/>
        </w:rPr>
        <w:t xml:space="preserve"> for</w:t>
      </w:r>
      <w:r w:rsidRPr="6B84D07A" w:rsidR="1965D48B">
        <w:rPr>
          <w:rFonts w:ascii="Arial" w:hAnsi="Arial" w:eastAsia="Arial" w:cs="Arial"/>
          <w:b w:val="0"/>
          <w:bCs w:val="0"/>
          <w:i w:val="1"/>
          <w:iCs w:val="1"/>
          <w:strike w:val="0"/>
          <w:dstrike w:val="0"/>
          <w:noProof w:val="0"/>
          <w:color w:val="000000" w:themeColor="text1" w:themeTint="FF" w:themeShade="FF"/>
          <w:sz w:val="24"/>
          <w:szCs w:val="24"/>
          <w:u w:val="none"/>
          <w:lang w:val="en-US"/>
        </w:rPr>
        <w:t>:</w:t>
      </w:r>
    </w:p>
    <w:p xmlns:wp14="http://schemas.microsoft.com/office/word/2010/wordml" w:rsidP="6B84D07A" wp14:paraId="30B24A78" wp14:textId="58E4BA11">
      <w:pPr>
        <w:pStyle w:val="Normal"/>
        <w:spacing w:before="220" w:beforeAutospacing="off" w:after="220" w:afterAutospacing="off"/>
        <w:ind w:left="0"/>
        <w:rPr>
          <w:rFonts w:ascii="Arial" w:hAnsi="Arial" w:eastAsia="Arial" w:cs="Arial"/>
          <w:b w:val="0"/>
          <w:bCs w:val="0"/>
          <w:i w:val="1"/>
          <w:iCs w:val="1"/>
          <w:strike w:val="0"/>
          <w:dstrike w:val="0"/>
          <w:noProof w:val="0"/>
          <w:color w:val="000000" w:themeColor="text1" w:themeTint="FF" w:themeShade="FF"/>
          <w:sz w:val="23"/>
          <w:szCs w:val="23"/>
          <w:u w:val="none"/>
          <w:lang w:val="en-US"/>
        </w:rPr>
      </w:pPr>
      <w:r w:rsidRPr="6B84D07A" w:rsidR="2B15A456">
        <w:rPr>
          <w:rFonts w:ascii="Arial" w:hAnsi="Arial" w:eastAsia="Arial" w:cs="Arial"/>
          <w:b w:val="0"/>
          <w:bCs w:val="0"/>
          <w:i w:val="1"/>
          <w:iCs w:val="1"/>
          <w:strike w:val="0"/>
          <w:dstrike w:val="0"/>
          <w:noProof w:val="0"/>
          <w:color w:val="000000" w:themeColor="text1" w:themeTint="FF" w:themeShade="FF"/>
          <w:sz w:val="24"/>
          <w:szCs w:val="24"/>
          <w:u w:val="none"/>
          <w:lang w:val="en-US"/>
        </w:rPr>
        <w:t xml:space="preserve">  </w:t>
      </w:r>
      <w:r>
        <w:br/>
      </w:r>
      <w:r w:rsidRPr="6B84D07A" w:rsidR="2B15A456">
        <w:rPr>
          <w:rFonts w:ascii="Arial" w:hAnsi="Arial" w:eastAsia="Arial" w:cs="Arial"/>
          <w:b w:val="1"/>
          <w:bCs w:val="1"/>
          <w:i w:val="1"/>
          <w:iCs w:val="1"/>
          <w:strike w:val="0"/>
          <w:dstrike w:val="0"/>
          <w:noProof w:val="0"/>
          <w:color w:val="000000" w:themeColor="text1" w:themeTint="FF" w:themeShade="FF"/>
          <w:sz w:val="36"/>
          <w:szCs w:val="36"/>
          <w:u w:val="none"/>
          <w:lang w:val="en-US"/>
        </w:rPr>
        <w:t xml:space="preserve">HISTORY OF DANCE IN 10 DATES </w:t>
      </w:r>
    </w:p>
    <w:p xmlns:wp14="http://schemas.microsoft.com/office/word/2010/wordml" w:rsidP="6B84D07A" wp14:paraId="5785F1CC" wp14:textId="4040CA73">
      <w:pPr>
        <w:pStyle w:val="Normal"/>
        <w:suppressLineNumbers w:val="0"/>
        <w:bidi w:val="0"/>
        <w:spacing w:before="220" w:beforeAutospacing="off" w:after="220" w:afterAutospacing="off" w:line="279" w:lineRule="auto"/>
        <w:ind w:left="0" w:right="0"/>
        <w:jc w:val="left"/>
      </w:pPr>
      <w:r w:rsidRPr="6B84D07A" w:rsidR="1EFBB6B3">
        <w:rPr>
          <w:rFonts w:ascii="Arial" w:hAnsi="Arial" w:eastAsia="Arial" w:cs="Arial"/>
          <w:b w:val="1"/>
          <w:bCs w:val="1"/>
          <w:i w:val="1"/>
          <w:iCs w:val="1"/>
          <w:strike w:val="0"/>
          <w:dstrike w:val="0"/>
          <w:noProof w:val="0"/>
          <w:color w:val="000000" w:themeColor="text1" w:themeTint="FF" w:themeShade="FF"/>
          <w:sz w:val="36"/>
          <w:szCs w:val="36"/>
          <w:u w:val="none"/>
          <w:lang w:val="en-US"/>
        </w:rPr>
        <w:t>&amp;</w:t>
      </w:r>
    </w:p>
    <w:p xmlns:wp14="http://schemas.microsoft.com/office/word/2010/wordml" w:rsidP="6B84D07A" wp14:paraId="0E56BF19" wp14:textId="649DDFBD">
      <w:pPr>
        <w:pStyle w:val="Normal"/>
        <w:spacing w:before="220" w:beforeAutospacing="off" w:after="220" w:afterAutospacing="off"/>
        <w:ind w:left="0"/>
        <w:rPr>
          <w:rFonts w:ascii="Arial" w:hAnsi="Arial" w:eastAsia="Arial" w:cs="Arial"/>
          <w:b w:val="0"/>
          <w:bCs w:val="0"/>
          <w:i w:val="1"/>
          <w:iCs w:val="1"/>
          <w:strike w:val="0"/>
          <w:dstrike w:val="0"/>
          <w:noProof w:val="0"/>
          <w:color w:val="000000" w:themeColor="text1" w:themeTint="FF" w:themeShade="FF"/>
          <w:sz w:val="23"/>
          <w:szCs w:val="23"/>
          <w:u w:val="none"/>
          <w:lang w:val="en-US"/>
        </w:rPr>
      </w:pPr>
      <w:r w:rsidRPr="6B84D07A" w:rsidR="2B15A456">
        <w:rPr>
          <w:rFonts w:ascii="Arial" w:hAnsi="Arial" w:eastAsia="Arial" w:cs="Arial"/>
          <w:b w:val="1"/>
          <w:bCs w:val="1"/>
          <w:i w:val="1"/>
          <w:iCs w:val="1"/>
          <w:strike w:val="0"/>
          <w:dstrike w:val="0"/>
          <w:noProof w:val="0"/>
          <w:color w:val="000000" w:themeColor="text1" w:themeTint="FF" w:themeShade="FF"/>
          <w:sz w:val="36"/>
          <w:szCs w:val="36"/>
          <w:u w:val="none"/>
          <w:lang w:val="en-US"/>
        </w:rPr>
        <w:t>HISTORY</w:t>
      </w:r>
      <w:r w:rsidRPr="6B84D07A" w:rsidR="2B15A456">
        <w:rPr>
          <w:rFonts w:ascii="Arial" w:hAnsi="Arial" w:eastAsia="Arial" w:cs="Arial"/>
          <w:b w:val="1"/>
          <w:bCs w:val="1"/>
          <w:i w:val="1"/>
          <w:iCs w:val="1"/>
          <w:strike w:val="0"/>
          <w:dstrike w:val="0"/>
          <w:noProof w:val="0"/>
          <w:color w:val="000000" w:themeColor="text1" w:themeTint="FF" w:themeShade="FF"/>
          <w:sz w:val="36"/>
          <w:szCs w:val="36"/>
          <w:u w:val="none"/>
          <w:lang w:val="en-US"/>
        </w:rPr>
        <w:t xml:space="preserve"> OF DANCE IN 10 TITLES</w:t>
      </w:r>
      <w:r>
        <w:br/>
      </w:r>
    </w:p>
    <w:p xmlns:wp14="http://schemas.microsoft.com/office/word/2010/wordml" w:rsidP="6B84D07A" wp14:paraId="2A5CCC18" wp14:textId="5888FDD7">
      <w:pPr>
        <w:spacing w:before="0" w:beforeAutospacing="off" w:after="0" w:afterAutospacing="off" w:line="360" w:lineRule="auto"/>
        <w:ind w:firstLine="0"/>
        <w:jc w:val="both"/>
        <w:rPr>
          <w:rFonts w:ascii="Arial" w:hAnsi="Arial" w:eastAsia="Arial" w:cs="Arial"/>
          <w:b w:val="0"/>
          <w:bCs w:val="0"/>
          <w:i w:val="0"/>
          <w:iCs w:val="0"/>
          <w:strike w:val="0"/>
          <w:dstrike w:val="0"/>
          <w:noProof w:val="0"/>
          <w:color w:val="000000" w:themeColor="text1" w:themeTint="FF" w:themeShade="FF"/>
          <w:sz w:val="28"/>
          <w:szCs w:val="28"/>
          <w:u w:val="none"/>
          <w:lang w:val="en-US"/>
        </w:rPr>
      </w:pP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 xml:space="preserve">In two short stories about the history of dance in the twentieth century, told through key dates and titles, the biggest names and their works, the history of contemporary dance scenes in Croatia, Serbia and Macedonia is summarized, but also the hidden history of a collaboration between French Toulouse and Belgrade. Thanks to the incredible warmth and dedication of Paul-Eric Labrosse from the administration, Marion Muzac, pedagogue and artist, and </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Peths</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 xml:space="preserve"> </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Vilaisarn</w:t>
      </w:r>
      <w:r w:rsidRPr="6B84D07A" w:rsidR="00C45E3C">
        <w:rPr>
          <w:rFonts w:ascii="Arial" w:hAnsi="Arial" w:eastAsia="Arial" w:cs="Arial"/>
          <w:b w:val="0"/>
          <w:bCs w:val="0"/>
          <w:i w:val="0"/>
          <w:iCs w:val="0"/>
          <w:strike w:val="0"/>
          <w:dstrike w:val="0"/>
          <w:noProof w:val="0"/>
          <w:color w:val="000000" w:themeColor="text1" w:themeTint="FF" w:themeShade="FF"/>
          <w:sz w:val="28"/>
          <w:szCs w:val="28"/>
          <w:u w:val="none"/>
          <w:lang w:val="en-US"/>
        </w:rPr>
        <w:t>a</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 xml:space="preserve">, in charge of working with the audience, who work at the National Center for the Development of Choreography (CDCN) in Toulouse, </w:t>
      </w:r>
      <w:r w:rsidRPr="6B84D07A" w:rsidR="7E05F276">
        <w:rPr>
          <w:rFonts w:ascii="Arial" w:hAnsi="Arial" w:eastAsia="Arial" w:cs="Arial"/>
          <w:b w:val="1"/>
          <w:bCs w:val="1"/>
          <w:i w:val="0"/>
          <w:iCs w:val="0"/>
          <w:strike w:val="0"/>
          <w:dstrike w:val="0"/>
          <w:noProof w:val="0"/>
          <w:color w:val="000000" w:themeColor="text1" w:themeTint="FF" w:themeShade="FF"/>
          <w:sz w:val="28"/>
          <w:szCs w:val="28"/>
          <w:u w:val="none"/>
          <w:lang w:val="en-US"/>
        </w:rPr>
        <w:t>Stanica / Station - service for contemporary dance</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 xml:space="preserve"> was given the opportunity to develop the </w:t>
      </w:r>
      <w:r w:rsidRPr="6B84D07A" w:rsidR="65A7EECA">
        <w:rPr>
          <w:rFonts w:ascii="Arial" w:hAnsi="Arial" w:eastAsia="Arial" w:cs="Arial"/>
          <w:b w:val="1"/>
          <w:bCs w:val="1"/>
          <w:i w:val="0"/>
          <w:iCs w:val="0"/>
          <w:strike w:val="0"/>
          <w:dstrike w:val="0"/>
          <w:noProof w:val="0"/>
          <w:color w:val="000000" w:themeColor="text1" w:themeTint="FF" w:themeShade="FF"/>
          <w:sz w:val="28"/>
          <w:szCs w:val="28"/>
          <w:u w:val="none"/>
          <w:lang w:val="en-US"/>
        </w:rPr>
        <w:t>Teen Generator</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 xml:space="preserve"> project with partners from Croatia and Macedonia. It adapts French experiences in building a future audience for dance to the needs of local dance communities that work with young people to bring them closer to the language and meaning of modern and contemporary dance practices. The (dance) history of our culture presented in this way also promotes short stories about artists and works that marked the specific development of what we today call contemporary dance in Croatia, Serbia and Macedonia, with an emphasis on contemporary authors, in order to affirm their work in this environment. In this way, we wanted to show how</w:t>
      </w:r>
      <w:r w:rsidRPr="6B84D07A" w:rsidR="0DAC707E">
        <w:rPr>
          <w:rFonts w:ascii="Arial" w:hAnsi="Arial" w:eastAsia="Arial" w:cs="Arial"/>
          <w:b w:val="0"/>
          <w:bCs w:val="0"/>
          <w:i w:val="0"/>
          <w:iCs w:val="0"/>
          <w:strike w:val="0"/>
          <w:dstrike w:val="0"/>
          <w:noProof w:val="0"/>
          <w:color w:val="000000" w:themeColor="text1" w:themeTint="FF" w:themeShade="FF"/>
          <w:sz w:val="28"/>
          <w:szCs w:val="28"/>
          <w:u w:val="none"/>
          <w:lang w:val="en-US"/>
        </w:rPr>
        <w:t xml:space="preserve"> t</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he emergence and development of contemporary dance in the region is simultaneously linked to the European (and American) history of dance, but at the same time marked by the specifics of this cultural and political context and all its good and bad sides. Since contemporary dance is among the youngest fields of contemporary art, which gives it the freedom to develop without being burdened by heritage and institutionalized norms, it has difficulty finding its place in the cultural system. This is why the need for such projects is even greater, because they enable continuity in education and awareness of dance art forms, both among children (future creators or the audience) and among education experts who are important mediators in the process of development and nurturing the cultural needs of children.</w:t>
      </w:r>
      <w:r>
        <w:br/>
      </w:r>
    </w:p>
    <w:p xmlns:wp14="http://schemas.microsoft.com/office/word/2010/wordml" w:rsidP="6B84D07A" wp14:paraId="3AF67B78" wp14:textId="7769CFDB">
      <w:pPr>
        <w:spacing w:before="0" w:beforeAutospacing="off" w:after="0" w:afterAutospacing="off" w:line="360" w:lineRule="auto"/>
        <w:jc w:val="both"/>
        <w:rPr>
          <w:rFonts w:ascii="Arial" w:hAnsi="Arial" w:eastAsia="Arial" w:cs="Arial"/>
          <w:b w:val="0"/>
          <w:bCs w:val="0"/>
          <w:i w:val="0"/>
          <w:iCs w:val="0"/>
          <w:strike w:val="0"/>
          <w:dstrike w:val="0"/>
          <w:noProof w:val="0"/>
          <w:color w:val="000000" w:themeColor="text1" w:themeTint="FF" w:themeShade="FF"/>
          <w:sz w:val="28"/>
          <w:szCs w:val="28"/>
          <w:u w:val="none"/>
          <w:lang w:val="en-US"/>
        </w:rPr>
      </w:pP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 xml:space="preserve">These two </w:t>
      </w:r>
      <w:r w:rsidRPr="6B84D07A" w:rsidR="32006D90">
        <w:rPr>
          <w:rFonts w:ascii="Arial" w:hAnsi="Arial" w:eastAsia="Arial" w:cs="Arial"/>
          <w:b w:val="0"/>
          <w:bCs w:val="0"/>
          <w:i w:val="0"/>
          <w:iCs w:val="0"/>
          <w:strike w:val="0"/>
          <w:dstrike w:val="0"/>
          <w:noProof w:val="0"/>
          <w:color w:val="000000" w:themeColor="text1" w:themeTint="FF" w:themeShade="FF"/>
          <w:sz w:val="28"/>
          <w:szCs w:val="28"/>
          <w:u w:val="none"/>
          <w:lang w:val="en-US"/>
        </w:rPr>
        <w:t>hi</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 xml:space="preserve">stories are just the first step in the further development of the </w:t>
      </w:r>
      <w:r w:rsidRPr="6B84D07A" w:rsidR="65A7EECA">
        <w:rPr>
          <w:rFonts w:ascii="Arial" w:hAnsi="Arial" w:eastAsia="Arial" w:cs="Arial"/>
          <w:b w:val="1"/>
          <w:bCs w:val="1"/>
          <w:i w:val="0"/>
          <w:iCs w:val="0"/>
          <w:strike w:val="0"/>
          <w:dstrike w:val="0"/>
          <w:noProof w:val="0"/>
          <w:color w:val="000000" w:themeColor="text1" w:themeTint="FF" w:themeShade="FF"/>
          <w:sz w:val="28"/>
          <w:szCs w:val="28"/>
          <w:u w:val="none"/>
          <w:lang w:val="en-US"/>
        </w:rPr>
        <w:t>Teen Generator</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 xml:space="preserve"> project, as they will be a tool for working with children in primary and secondary schools across our region. The activities will be expanded to include as many schools, cultural centers, </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festivals</w:t>
      </w:r>
      <w:r w:rsidRPr="6B84D07A" w:rsidR="65A7EECA">
        <w:rPr>
          <w:rFonts w:ascii="Arial" w:hAnsi="Arial" w:eastAsia="Arial" w:cs="Arial"/>
          <w:b w:val="0"/>
          <w:bCs w:val="0"/>
          <w:i w:val="0"/>
          <w:iCs w:val="0"/>
          <w:strike w:val="0"/>
          <w:dstrike w:val="0"/>
          <w:noProof w:val="0"/>
          <w:color w:val="000000" w:themeColor="text1" w:themeTint="FF" w:themeShade="FF"/>
          <w:sz w:val="28"/>
          <w:szCs w:val="28"/>
          <w:u w:val="none"/>
          <w:lang w:val="en-US"/>
        </w:rPr>
        <w:t xml:space="preserve"> and other places as possible that encourage and nurture work with children, as well as investing in their future.</w:t>
      </w:r>
    </w:p>
    <w:p xmlns:wp14="http://schemas.microsoft.com/office/word/2010/wordml" w:rsidP="6B84D07A" wp14:paraId="0D3F1268" wp14:textId="14C8F78E">
      <w:pPr>
        <w:spacing w:line="360" w:lineRule="auto"/>
        <w:jc w:val="both"/>
        <w:rPr>
          <w:sz w:val="28"/>
          <w:szCs w:val="28"/>
        </w:rPr>
      </w:pPr>
    </w:p>
    <w:p xmlns:wp14="http://schemas.microsoft.com/office/word/2010/wordml" w:rsidP="6B84D07A" wp14:paraId="36DDB4C3" wp14:textId="157BCB21">
      <w:pPr>
        <w:spacing w:before="0" w:beforeAutospacing="off" w:after="0" w:afterAutospacing="off" w:line="360" w:lineRule="auto"/>
        <w:jc w:val="both"/>
        <w:rPr>
          <w:rFonts w:ascii="Arial" w:hAnsi="Arial" w:eastAsia="Arial" w:cs="Arial"/>
          <w:b w:val="0"/>
          <w:bCs w:val="0"/>
          <w:i w:val="1"/>
          <w:iCs w:val="1"/>
          <w:strike w:val="0"/>
          <w:dstrike w:val="0"/>
          <w:noProof w:val="0"/>
          <w:color w:val="000000" w:themeColor="text1" w:themeTint="FF" w:themeShade="FF"/>
          <w:sz w:val="28"/>
          <w:szCs w:val="28"/>
          <w:u w:val="none"/>
          <w:lang w:val="en-US"/>
        </w:rPr>
      </w:pPr>
      <w:r w:rsidRPr="6B84D07A" w:rsidR="65A7EECA">
        <w:rPr>
          <w:rFonts w:ascii="Arial" w:hAnsi="Arial" w:eastAsia="Arial" w:cs="Arial"/>
          <w:b w:val="0"/>
          <w:bCs w:val="0"/>
          <w:i w:val="1"/>
          <w:iCs w:val="1"/>
          <w:strike w:val="0"/>
          <w:dstrike w:val="0"/>
          <w:noProof w:val="0"/>
          <w:color w:val="000000" w:themeColor="text1" w:themeTint="FF" w:themeShade="FF"/>
          <w:sz w:val="28"/>
          <w:szCs w:val="28"/>
          <w:u w:val="none"/>
          <w:lang w:val="en-US"/>
        </w:rPr>
        <w:t xml:space="preserve">We would like to thank the National Center for the Development of Choreography in Toulouse for their selfless help in spreading this idea in this part of Europe, as well as the French Institute in Belgrade and the </w:t>
      </w:r>
      <w:r w:rsidRPr="6B84D07A" w:rsidR="65A7EECA">
        <w:rPr>
          <w:rFonts w:ascii="Arial" w:hAnsi="Arial" w:eastAsia="Arial" w:cs="Arial"/>
          <w:b w:val="0"/>
          <w:bCs w:val="0"/>
          <w:i w:val="1"/>
          <w:iCs w:val="1"/>
          <w:strike w:val="0"/>
          <w:dstrike w:val="0"/>
          <w:noProof w:val="0"/>
          <w:color w:val="000000" w:themeColor="text1" w:themeTint="FF" w:themeShade="FF"/>
          <w:sz w:val="28"/>
          <w:szCs w:val="28"/>
          <w:u w:val="none"/>
          <w:lang w:val="en-US"/>
        </w:rPr>
        <w:t>Teatroskop</w:t>
      </w:r>
      <w:r w:rsidRPr="6B84D07A" w:rsidR="65A7EECA">
        <w:rPr>
          <w:rFonts w:ascii="Arial" w:hAnsi="Arial" w:eastAsia="Arial" w:cs="Arial"/>
          <w:b w:val="0"/>
          <w:bCs w:val="0"/>
          <w:i w:val="1"/>
          <w:iCs w:val="1"/>
          <w:strike w:val="0"/>
          <w:dstrike w:val="0"/>
          <w:noProof w:val="0"/>
          <w:color w:val="000000" w:themeColor="text1" w:themeTint="FF" w:themeShade="FF"/>
          <w:sz w:val="28"/>
          <w:szCs w:val="28"/>
          <w:u w:val="none"/>
          <w:lang w:val="en-US"/>
        </w:rPr>
        <w:t xml:space="preserve"> network, who helped us prepare and launch the project as well as possible.</w:t>
      </w:r>
    </w:p>
    <w:p xmlns:wp14="http://schemas.microsoft.com/office/word/2010/wordml" w:rsidP="6B84D07A" wp14:paraId="2C078E63" wp14:textId="690B1810">
      <w:pPr>
        <w:pStyle w:val="Normal"/>
        <w:jc w:val="both"/>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cec8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A3D4CF"/>
    <w:rsid w:val="00C45E3C"/>
    <w:rsid w:val="0D8123C1"/>
    <w:rsid w:val="0DAC707E"/>
    <w:rsid w:val="160F1726"/>
    <w:rsid w:val="161E520A"/>
    <w:rsid w:val="1965D48B"/>
    <w:rsid w:val="1EFBB6B3"/>
    <w:rsid w:val="262F8BC9"/>
    <w:rsid w:val="2B15A456"/>
    <w:rsid w:val="32006D90"/>
    <w:rsid w:val="361F2658"/>
    <w:rsid w:val="363A1247"/>
    <w:rsid w:val="36595143"/>
    <w:rsid w:val="366109E4"/>
    <w:rsid w:val="4B5734F1"/>
    <w:rsid w:val="4BF71574"/>
    <w:rsid w:val="4E09F98E"/>
    <w:rsid w:val="505F774E"/>
    <w:rsid w:val="5A032034"/>
    <w:rsid w:val="65A7EECA"/>
    <w:rsid w:val="69A3D4CF"/>
    <w:rsid w:val="6B84D07A"/>
    <w:rsid w:val="6CA2A7F6"/>
    <w:rsid w:val="6F45519E"/>
    <w:rsid w:val="730DF37E"/>
    <w:rsid w:val="7528CD3B"/>
    <w:rsid w:val="7E05F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D4CF"/>
  <w15:chartTrackingRefBased/>
  <w15:docId w15:val="{E819A9E0-773E-47AE-BAC3-B8B15E5ACF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A03203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13e55864428481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2026-03-31T18:48:01.1942417Z</dcterms:created>
  <dcterms:modified xsi:type="dcterms:W3CDTF">2026-04-02T15:41:13.4708740Z</dcterms:modified>
  <dc:creator>Marija Androić</dc:creator>
  <lastModifiedBy>Marija Androić</lastModifiedBy>
</coreProperties>
</file>